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E4" w:rsidRPr="003A33E4" w:rsidRDefault="003A33E4" w:rsidP="003A33E4">
      <w:pPr>
        <w:ind w:right="0"/>
        <w:jc w:val="left"/>
        <w:rPr>
          <w:b/>
          <w:sz w:val="28"/>
          <w:szCs w:val="28"/>
          <w:lang w:val="en-US" w:eastAsia="en-US"/>
        </w:rPr>
      </w:pPr>
    </w:p>
    <w:p w:rsidR="003A33E4" w:rsidRPr="003A33E4" w:rsidRDefault="003A33E4" w:rsidP="003A33E4">
      <w:pPr>
        <w:ind w:right="0"/>
        <w:jc w:val="center"/>
        <w:rPr>
          <w:b/>
          <w:lang w:val="en-GB"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-345440</wp:posOffset>
            </wp:positionV>
            <wp:extent cx="752475" cy="9048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3E4">
        <w:rPr>
          <w:b/>
          <w:lang w:val="en-GB" w:eastAsia="en-US"/>
        </w:rPr>
        <w:t>О</w:t>
      </w:r>
      <w:r w:rsidRPr="003A33E4">
        <w:rPr>
          <w:b/>
          <w:lang w:eastAsia="en-US"/>
        </w:rPr>
        <w:t>БЕДИНЕНО</w:t>
      </w:r>
      <w:r w:rsidRPr="003A33E4">
        <w:rPr>
          <w:b/>
          <w:lang w:val="en-GB" w:eastAsia="en-US"/>
        </w:rPr>
        <w:t xml:space="preserve"> УЧИЛИЩЕ „ИВАН ВАЗОВ”</w:t>
      </w:r>
    </w:p>
    <w:p w:rsidR="003A33E4" w:rsidRPr="003A33E4" w:rsidRDefault="003A33E4" w:rsidP="003A33E4">
      <w:pPr>
        <w:pBdr>
          <w:bottom w:val="double" w:sz="6" w:space="1" w:color="auto"/>
        </w:pBdr>
        <w:ind w:right="0"/>
        <w:jc w:val="center"/>
        <w:rPr>
          <w:b/>
          <w:lang w:val="ru-RU" w:eastAsia="en-US"/>
        </w:rPr>
      </w:pPr>
      <w:r w:rsidRPr="003A33E4">
        <w:rPr>
          <w:b/>
          <w:lang w:val="en-GB" w:eastAsia="en-US"/>
        </w:rPr>
        <w:t xml:space="preserve">с. Зафирово, общ. Главиница, обл. Силистра, </w:t>
      </w:r>
      <w:r w:rsidRPr="003A33E4">
        <w:rPr>
          <w:b/>
          <w:lang w:val="en-US" w:eastAsia="en-US"/>
        </w:rPr>
        <w:t>e</w:t>
      </w:r>
      <w:r w:rsidRPr="003A33E4">
        <w:rPr>
          <w:b/>
          <w:lang w:val="ru-RU" w:eastAsia="en-US"/>
        </w:rPr>
        <w:t>-</w:t>
      </w:r>
      <w:r w:rsidRPr="003A33E4">
        <w:rPr>
          <w:b/>
          <w:lang w:val="en-US" w:eastAsia="en-US"/>
        </w:rPr>
        <w:t>mail</w:t>
      </w:r>
      <w:r w:rsidRPr="003A33E4">
        <w:rPr>
          <w:b/>
          <w:lang w:val="ru-RU" w:eastAsia="en-US"/>
        </w:rPr>
        <w:t xml:space="preserve">: </w:t>
      </w:r>
      <w:hyperlink r:id="rId8" w:history="1">
        <w:r w:rsidRPr="003A33E4">
          <w:rPr>
            <w:b/>
            <w:color w:val="0000FF"/>
            <w:u w:val="single"/>
            <w:lang w:val="en-US" w:eastAsia="en-US"/>
          </w:rPr>
          <w:t>ou</w:t>
        </w:r>
        <w:r w:rsidRPr="003A33E4">
          <w:rPr>
            <w:b/>
            <w:color w:val="0000FF"/>
            <w:u w:val="single"/>
            <w:lang w:val="ru-RU" w:eastAsia="en-US"/>
          </w:rPr>
          <w:t>_</w:t>
        </w:r>
        <w:r w:rsidRPr="003A33E4">
          <w:rPr>
            <w:b/>
            <w:color w:val="0000FF"/>
            <w:u w:val="single"/>
            <w:lang w:val="en-US" w:eastAsia="en-US"/>
          </w:rPr>
          <w:t>zafirovo</w:t>
        </w:r>
        <w:r w:rsidRPr="003A33E4">
          <w:rPr>
            <w:b/>
            <w:color w:val="0000FF"/>
            <w:u w:val="single"/>
            <w:lang w:val="ru-RU" w:eastAsia="en-US"/>
          </w:rPr>
          <w:t>@</w:t>
        </w:r>
        <w:r w:rsidRPr="003A33E4">
          <w:rPr>
            <w:b/>
            <w:color w:val="0000FF"/>
            <w:u w:val="single"/>
            <w:lang w:val="en-US" w:eastAsia="en-US"/>
          </w:rPr>
          <w:t>abv</w:t>
        </w:r>
        <w:r w:rsidRPr="003A33E4">
          <w:rPr>
            <w:b/>
            <w:color w:val="0000FF"/>
            <w:u w:val="single"/>
            <w:lang w:val="ru-RU" w:eastAsia="en-US"/>
          </w:rPr>
          <w:t>.</w:t>
        </w:r>
        <w:r w:rsidRPr="003A33E4">
          <w:rPr>
            <w:b/>
            <w:color w:val="0000FF"/>
            <w:u w:val="single"/>
            <w:lang w:val="en-US" w:eastAsia="en-US"/>
          </w:rPr>
          <w:t>bg</w:t>
        </w:r>
      </w:hyperlink>
    </w:p>
    <w:p w:rsidR="00005BDA" w:rsidRDefault="00005BDA" w:rsidP="001E3361">
      <w:pPr>
        <w:ind w:hanging="142"/>
        <w:jc w:val="center"/>
        <w:rPr>
          <w:b/>
          <w:bCs/>
          <w:sz w:val="28"/>
          <w:szCs w:val="28"/>
        </w:rPr>
      </w:pPr>
    </w:p>
    <w:p w:rsidR="003A33E4" w:rsidRDefault="003A33E4" w:rsidP="001E3361">
      <w:pPr>
        <w:ind w:hanging="142"/>
        <w:jc w:val="center"/>
        <w:rPr>
          <w:b/>
          <w:bCs/>
          <w:sz w:val="28"/>
          <w:szCs w:val="28"/>
        </w:rPr>
      </w:pPr>
    </w:p>
    <w:p w:rsidR="003C70BD" w:rsidRDefault="003C70BD" w:rsidP="001E3361">
      <w:pPr>
        <w:ind w:hanging="142"/>
        <w:jc w:val="center"/>
        <w:rPr>
          <w:b/>
          <w:bCs/>
          <w:sz w:val="28"/>
          <w:szCs w:val="28"/>
        </w:rPr>
      </w:pPr>
    </w:p>
    <w:p w:rsidR="003A33E4" w:rsidRPr="00005BDA" w:rsidRDefault="003A33E4" w:rsidP="001E3361">
      <w:pPr>
        <w:ind w:hanging="142"/>
        <w:jc w:val="center"/>
        <w:rPr>
          <w:b/>
          <w:bCs/>
          <w:sz w:val="28"/>
          <w:szCs w:val="28"/>
        </w:rPr>
      </w:pPr>
    </w:p>
    <w:p w:rsidR="001E3361" w:rsidRDefault="00005BDA" w:rsidP="00005BDA">
      <w:pPr>
        <w:ind w:hanging="14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ab/>
        <w:t>Утвърдил:</w:t>
      </w:r>
    </w:p>
    <w:p w:rsidR="00005BDA" w:rsidRPr="00005BDA" w:rsidRDefault="00005BDA" w:rsidP="00005BDA">
      <w:pPr>
        <w:ind w:hanging="142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/Пл. Петков/</w:t>
      </w:r>
    </w:p>
    <w:p w:rsidR="001E3361" w:rsidRDefault="001E3361" w:rsidP="001E3361">
      <w:pPr>
        <w:ind w:hanging="142"/>
        <w:jc w:val="center"/>
        <w:rPr>
          <w:b/>
          <w:bCs/>
          <w:sz w:val="144"/>
          <w:szCs w:val="144"/>
          <w:lang w:val="en-US"/>
        </w:rPr>
      </w:pPr>
    </w:p>
    <w:p w:rsidR="001E3361" w:rsidRPr="001E3361" w:rsidRDefault="001E3361" w:rsidP="001E3361">
      <w:pPr>
        <w:ind w:hanging="142"/>
        <w:jc w:val="center"/>
        <w:rPr>
          <w:b/>
          <w:bCs/>
          <w:sz w:val="72"/>
          <w:szCs w:val="72"/>
        </w:rPr>
      </w:pPr>
      <w:r w:rsidRPr="001E3361">
        <w:rPr>
          <w:b/>
          <w:bCs/>
          <w:sz w:val="72"/>
          <w:szCs w:val="72"/>
        </w:rPr>
        <w:t>ПРОГРАМА</w:t>
      </w:r>
    </w:p>
    <w:p w:rsidR="001E3361" w:rsidRPr="00690848" w:rsidRDefault="001E3361" w:rsidP="001E3361">
      <w:pPr>
        <w:ind w:firstLine="708"/>
        <w:rPr>
          <w:b/>
          <w:bCs/>
          <w:sz w:val="48"/>
          <w:szCs w:val="48"/>
        </w:rPr>
      </w:pPr>
    </w:p>
    <w:p w:rsidR="001E3361" w:rsidRPr="00690848" w:rsidRDefault="001E3361" w:rsidP="001E3361">
      <w:pPr>
        <w:ind w:firstLine="708"/>
        <w:rPr>
          <w:b/>
          <w:bCs/>
          <w:sz w:val="48"/>
          <w:szCs w:val="48"/>
        </w:rPr>
      </w:pPr>
    </w:p>
    <w:p w:rsidR="001E3361" w:rsidRPr="00690848" w:rsidRDefault="001E3361" w:rsidP="001E3361">
      <w:pPr>
        <w:ind w:firstLine="708"/>
        <w:jc w:val="center"/>
        <w:rPr>
          <w:b/>
          <w:bCs/>
          <w:sz w:val="48"/>
          <w:szCs w:val="48"/>
        </w:rPr>
      </w:pPr>
      <w:r w:rsidRPr="00690848">
        <w:rPr>
          <w:b/>
          <w:bCs/>
          <w:sz w:val="48"/>
          <w:szCs w:val="48"/>
        </w:rPr>
        <w:t>ЗА ПРЕВЕНЦИЯ</w:t>
      </w:r>
    </w:p>
    <w:p w:rsidR="001E3361" w:rsidRPr="00690848" w:rsidRDefault="001E3361" w:rsidP="001E3361">
      <w:pPr>
        <w:ind w:firstLine="708"/>
        <w:jc w:val="center"/>
        <w:rPr>
          <w:b/>
          <w:bCs/>
          <w:sz w:val="48"/>
          <w:szCs w:val="48"/>
        </w:rPr>
      </w:pPr>
      <w:r w:rsidRPr="00690848">
        <w:rPr>
          <w:b/>
          <w:bCs/>
          <w:sz w:val="48"/>
          <w:szCs w:val="48"/>
        </w:rPr>
        <w:t>НА РАННОТО НАПУСКАНЕ</w:t>
      </w:r>
    </w:p>
    <w:p w:rsidR="001E3361" w:rsidRPr="00690848" w:rsidRDefault="001E3361" w:rsidP="001E3361">
      <w:pPr>
        <w:ind w:firstLine="708"/>
        <w:jc w:val="center"/>
        <w:rPr>
          <w:b/>
          <w:bCs/>
          <w:sz w:val="48"/>
          <w:szCs w:val="48"/>
        </w:rPr>
      </w:pPr>
      <w:r w:rsidRPr="00690848">
        <w:rPr>
          <w:b/>
          <w:bCs/>
          <w:sz w:val="48"/>
          <w:szCs w:val="48"/>
        </w:rPr>
        <w:t>НА УЧИЛИЩЕ</w:t>
      </w:r>
    </w:p>
    <w:p w:rsidR="001E3361" w:rsidRPr="00690848" w:rsidRDefault="001E3361" w:rsidP="001E3361">
      <w:pPr>
        <w:ind w:firstLine="709"/>
        <w:rPr>
          <w:b/>
          <w:bCs/>
          <w:sz w:val="48"/>
          <w:szCs w:val="48"/>
        </w:rPr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Pr="00690848" w:rsidRDefault="001E3361" w:rsidP="001E3361">
      <w:pPr>
        <w:ind w:firstLine="709"/>
      </w:pPr>
    </w:p>
    <w:p w:rsidR="001E3361" w:rsidRDefault="001E3361" w:rsidP="001E3361">
      <w:pPr>
        <w:ind w:firstLine="708"/>
        <w:rPr>
          <w:b/>
          <w:bCs/>
          <w:sz w:val="32"/>
          <w:szCs w:val="32"/>
          <w:lang w:val="en-US"/>
        </w:rPr>
      </w:pPr>
      <w:r w:rsidRPr="00690848">
        <w:rPr>
          <w:b/>
          <w:bCs/>
          <w:sz w:val="32"/>
          <w:szCs w:val="32"/>
        </w:rPr>
        <w:t>Приета на з</w:t>
      </w:r>
      <w:r w:rsidR="00B10EDC">
        <w:rPr>
          <w:b/>
          <w:bCs/>
          <w:sz w:val="32"/>
          <w:szCs w:val="32"/>
        </w:rPr>
        <w:t>аседание на ПС: Протокол №2</w:t>
      </w:r>
      <w:r>
        <w:rPr>
          <w:b/>
          <w:bCs/>
          <w:sz w:val="32"/>
          <w:szCs w:val="32"/>
        </w:rPr>
        <w:t>/0</w:t>
      </w:r>
      <w:r w:rsidR="00B10EDC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.1</w:t>
      </w:r>
      <w:r>
        <w:rPr>
          <w:b/>
          <w:bCs/>
          <w:sz w:val="32"/>
          <w:szCs w:val="32"/>
          <w:lang w:val="en-US"/>
        </w:rPr>
        <w:t>1</w:t>
      </w:r>
      <w:r>
        <w:rPr>
          <w:b/>
          <w:bCs/>
          <w:sz w:val="32"/>
          <w:szCs w:val="32"/>
        </w:rPr>
        <w:t>. 201</w:t>
      </w:r>
      <w:r>
        <w:rPr>
          <w:b/>
          <w:bCs/>
          <w:sz w:val="32"/>
          <w:szCs w:val="32"/>
          <w:lang w:val="en-US"/>
        </w:rPr>
        <w:t>7</w:t>
      </w:r>
      <w:r w:rsidRPr="00690848">
        <w:rPr>
          <w:b/>
          <w:bCs/>
          <w:sz w:val="32"/>
          <w:szCs w:val="32"/>
        </w:rPr>
        <w:t xml:space="preserve"> г. </w:t>
      </w:r>
      <w:r w:rsidR="003C70BD">
        <w:rPr>
          <w:b/>
          <w:bCs/>
          <w:sz w:val="32"/>
          <w:szCs w:val="32"/>
        </w:rPr>
        <w:t xml:space="preserve"> и</w:t>
      </w:r>
      <w:r w:rsidR="000438F5">
        <w:rPr>
          <w:b/>
          <w:bCs/>
          <w:sz w:val="32"/>
          <w:szCs w:val="32"/>
        </w:rPr>
        <w:t xml:space="preserve"> актуализирана на ПС протокол №</w:t>
      </w:r>
      <w:r w:rsidR="000C7A7A">
        <w:rPr>
          <w:b/>
          <w:bCs/>
          <w:sz w:val="32"/>
          <w:szCs w:val="32"/>
          <w:lang w:val="en-US"/>
        </w:rPr>
        <w:t xml:space="preserve"> 9</w:t>
      </w:r>
      <w:r w:rsidR="003C70BD">
        <w:rPr>
          <w:b/>
          <w:bCs/>
          <w:sz w:val="32"/>
          <w:szCs w:val="32"/>
        </w:rPr>
        <w:t>/</w:t>
      </w:r>
      <w:r w:rsidR="000C7A7A">
        <w:rPr>
          <w:b/>
          <w:bCs/>
          <w:sz w:val="32"/>
          <w:szCs w:val="32"/>
        </w:rPr>
        <w:t>10</w:t>
      </w:r>
      <w:r w:rsidR="003C70BD">
        <w:rPr>
          <w:b/>
          <w:bCs/>
          <w:sz w:val="32"/>
          <w:szCs w:val="32"/>
        </w:rPr>
        <w:t>.</w:t>
      </w:r>
      <w:r w:rsidR="00E53A03">
        <w:rPr>
          <w:b/>
          <w:bCs/>
          <w:sz w:val="32"/>
          <w:szCs w:val="32"/>
        </w:rPr>
        <w:t>09.202</w:t>
      </w:r>
      <w:r w:rsidR="000C7A7A">
        <w:rPr>
          <w:b/>
          <w:bCs/>
          <w:sz w:val="32"/>
          <w:szCs w:val="32"/>
          <w:lang w:val="en-US"/>
        </w:rPr>
        <w:t>4</w:t>
      </w:r>
      <w:r w:rsidR="003C70BD">
        <w:rPr>
          <w:b/>
          <w:bCs/>
          <w:sz w:val="32"/>
          <w:szCs w:val="32"/>
        </w:rPr>
        <w:t xml:space="preserve"> г.</w:t>
      </w:r>
    </w:p>
    <w:p w:rsidR="001E3361" w:rsidRDefault="001E3361" w:rsidP="001E3361">
      <w:pPr>
        <w:ind w:firstLine="708"/>
        <w:rPr>
          <w:b/>
          <w:bCs/>
          <w:sz w:val="32"/>
          <w:szCs w:val="32"/>
          <w:lang w:val="en-US"/>
        </w:rPr>
      </w:pPr>
    </w:p>
    <w:p w:rsidR="001E3361" w:rsidRDefault="001E3361" w:rsidP="001E3361">
      <w:pPr>
        <w:ind w:firstLine="708"/>
        <w:rPr>
          <w:b/>
          <w:bCs/>
          <w:sz w:val="32"/>
          <w:szCs w:val="32"/>
          <w:lang w:val="en-US"/>
        </w:rPr>
      </w:pPr>
    </w:p>
    <w:p w:rsidR="001E3361" w:rsidRDefault="001E3361" w:rsidP="001E3361">
      <w:pPr>
        <w:ind w:firstLine="708"/>
        <w:rPr>
          <w:b/>
          <w:bCs/>
          <w:sz w:val="32"/>
          <w:szCs w:val="32"/>
          <w:lang w:val="en-US"/>
        </w:rPr>
      </w:pPr>
    </w:p>
    <w:p w:rsidR="001E3361" w:rsidRDefault="001E3361" w:rsidP="001E3361">
      <w:pPr>
        <w:ind w:firstLine="708"/>
        <w:rPr>
          <w:b/>
          <w:bCs/>
          <w:sz w:val="32"/>
          <w:szCs w:val="32"/>
          <w:lang w:val="en-US"/>
        </w:rPr>
      </w:pPr>
    </w:p>
    <w:p w:rsidR="001E3361" w:rsidRPr="001E3361" w:rsidRDefault="001E3361" w:rsidP="001E3361">
      <w:pPr>
        <w:ind w:firstLine="708"/>
        <w:rPr>
          <w:b/>
          <w:bCs/>
          <w:sz w:val="36"/>
          <w:szCs w:val="36"/>
          <w:lang w:val="en-US"/>
        </w:rPr>
      </w:pP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Програмата за намаляване дела на преждевременно напусналите образователната система е разработена в съответствие с рамкови европейски и национални документи и определените приоритети за развитие в сферата на средното образование.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Програмата конкретизира ключовите мерки в политиките за превенция,интервенция и компенсиране на отпадането и преждевременното напускане на училище на Стратегията за намаляване дела на преждевременно напусналите образователната система (2013–2020), приета от Министерския съвет с Протокол № 44 от </w:t>
      </w:r>
      <w:smartTag w:uri="urn:schemas-microsoft-com:office:smarttags" w:element="date">
        <w:smartTagPr>
          <w:attr w:name="Year" w:val="2013"/>
          <w:attr w:name="Day" w:val="30"/>
          <w:attr w:name="Month" w:val="10"/>
          <w:attr w:name="ls" w:val="trans"/>
        </w:smartTagPr>
        <w:r w:rsidRPr="001E3361">
          <w:rPr>
            <w:sz w:val="28"/>
            <w:szCs w:val="28"/>
          </w:rPr>
          <w:t>30. 10. 2013 год.</w:t>
        </w:r>
      </w:smartTag>
      <w:r w:rsidRPr="001E3361">
        <w:rPr>
          <w:sz w:val="28"/>
          <w:szCs w:val="28"/>
        </w:rPr>
        <w:t xml:space="preserve">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С дейностите си програмата е ориентирана към реализиране на политики и мерки за постигане на стратегическата цел и оперативните цели на Стратегията за намаляване дела на преждевременно напусналите образователната система.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</w:p>
    <w:p w:rsidR="001E3361" w:rsidRPr="001E3361" w:rsidRDefault="001E3361" w:rsidP="001E3361">
      <w:pPr>
        <w:numPr>
          <w:ilvl w:val="0"/>
          <w:numId w:val="1"/>
        </w:numPr>
        <w:rPr>
          <w:sz w:val="28"/>
          <w:szCs w:val="28"/>
        </w:rPr>
      </w:pPr>
      <w:r w:rsidRPr="001E3361">
        <w:rPr>
          <w:color w:val="000000"/>
          <w:sz w:val="28"/>
          <w:szCs w:val="28"/>
        </w:rPr>
        <w:t xml:space="preserve"> SWOT</w:t>
      </w:r>
      <w:r w:rsidRPr="001E3361">
        <w:rPr>
          <w:sz w:val="28"/>
          <w:szCs w:val="28"/>
        </w:rPr>
        <w:t xml:space="preserve"> АНАЛИЗ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- определяне на рисковите групи ученици, застрашени от отпадане в О</w:t>
      </w:r>
      <w:r>
        <w:rPr>
          <w:sz w:val="28"/>
          <w:szCs w:val="28"/>
        </w:rPr>
        <w:t>б.</w:t>
      </w:r>
      <w:r w:rsidRPr="001E3361">
        <w:rPr>
          <w:sz w:val="28"/>
          <w:szCs w:val="28"/>
        </w:rPr>
        <w:t>У "Иван Вазов"и прилагане на мерки, свързани с превенцията, работещи по отношение на справянето с риска от отпадане от училище;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- дефиниране на дейности, насочени към идентифицираните рискови групи от ученици, предлагащи промяна в нагласите с цел повишаване мотивацията на учениците за учене, чрез предлагане на качествено образование;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- използване на интерактивни методи на преподаване, повишаване; квалификацията на учителите, превръщане на училището в желана територия;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- подобряване на МТБ, включване на учениците в извънкласни форми, проекти и целодневна организация на учебния процес, приоритети,дефинирани в Стратеги</w:t>
      </w:r>
      <w:r w:rsidR="003C70BD">
        <w:rPr>
          <w:sz w:val="28"/>
          <w:szCs w:val="28"/>
        </w:rPr>
        <w:t>ята за развитие на училището, Г</w:t>
      </w:r>
      <w:r w:rsidRPr="001E3361">
        <w:rPr>
          <w:sz w:val="28"/>
          <w:szCs w:val="28"/>
        </w:rPr>
        <w:t>П и Плана за квалификация на педагогическите кадри;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- обмен на добри и работещи практики между заинтересованите страни;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- усъвършенстване на системата за събиране на постоянна и надеждна информация за движението на децата и учениците.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</w:p>
    <w:p w:rsidR="001E3361" w:rsidRPr="001E3361" w:rsidRDefault="001E3361" w:rsidP="001E3361">
      <w:pPr>
        <w:numPr>
          <w:ilvl w:val="0"/>
          <w:numId w:val="1"/>
        </w:numPr>
        <w:rPr>
          <w:sz w:val="28"/>
          <w:szCs w:val="28"/>
        </w:rPr>
      </w:pPr>
      <w:r w:rsidRPr="001E3361">
        <w:rPr>
          <w:sz w:val="28"/>
          <w:szCs w:val="28"/>
        </w:rPr>
        <w:t xml:space="preserve">АНАЛИЗ НА СЪСТОЯНИЕТО В УЧИЛИЩЕТО </w:t>
      </w:r>
    </w:p>
    <w:p w:rsidR="001E3361" w:rsidRPr="001E3361" w:rsidRDefault="001E3361" w:rsidP="001E3361">
      <w:pPr>
        <w:rPr>
          <w:sz w:val="28"/>
          <w:szCs w:val="28"/>
        </w:rPr>
      </w:pPr>
    </w:p>
    <w:p w:rsidR="001E3361" w:rsidRPr="001E3361" w:rsidRDefault="001E3361" w:rsidP="001E336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В началото </w:t>
      </w:r>
      <w:r w:rsidR="003C70BD">
        <w:rPr>
          <w:sz w:val="28"/>
          <w:szCs w:val="28"/>
        </w:rPr>
        <w:t>н</w:t>
      </w:r>
      <w:r w:rsidR="00747573">
        <w:rPr>
          <w:sz w:val="28"/>
          <w:szCs w:val="28"/>
        </w:rPr>
        <w:t>а учебната 202</w:t>
      </w:r>
      <w:r w:rsidR="000C7A7A">
        <w:rPr>
          <w:sz w:val="28"/>
          <w:szCs w:val="28"/>
          <w:lang w:val="en-US"/>
        </w:rPr>
        <w:t>4</w:t>
      </w:r>
      <w:r w:rsidR="00F70146">
        <w:rPr>
          <w:sz w:val="28"/>
          <w:szCs w:val="28"/>
        </w:rPr>
        <w:t>/202</w:t>
      </w:r>
      <w:r w:rsidR="000C7A7A">
        <w:rPr>
          <w:sz w:val="28"/>
          <w:szCs w:val="28"/>
          <w:lang w:val="en-US"/>
        </w:rPr>
        <w:t>5</w:t>
      </w:r>
      <w:r w:rsidRPr="001E3361">
        <w:rPr>
          <w:sz w:val="28"/>
          <w:szCs w:val="28"/>
        </w:rPr>
        <w:t xml:space="preserve"> година броят на ученицит</w:t>
      </w:r>
      <w:r w:rsidR="003C70BD">
        <w:rPr>
          <w:sz w:val="28"/>
          <w:szCs w:val="28"/>
        </w:rPr>
        <w:t>е</w:t>
      </w:r>
      <w:r w:rsidR="000C7A7A">
        <w:rPr>
          <w:sz w:val="28"/>
          <w:szCs w:val="28"/>
        </w:rPr>
        <w:t>, обучаващи се в училището е 126</w:t>
      </w:r>
      <w:r w:rsidRPr="001E33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Учениците са от селата Зафирово, Богданци, </w:t>
      </w:r>
      <w:r w:rsidR="000438F5">
        <w:rPr>
          <w:sz w:val="28"/>
          <w:szCs w:val="28"/>
        </w:rPr>
        <w:t xml:space="preserve">Долно Ряхово, Коларово, Косара, </w:t>
      </w:r>
      <w:r>
        <w:rPr>
          <w:sz w:val="28"/>
          <w:szCs w:val="28"/>
        </w:rPr>
        <w:t>Малък Преславец</w:t>
      </w:r>
      <w:r w:rsidR="000438F5">
        <w:rPr>
          <w:sz w:val="28"/>
          <w:szCs w:val="28"/>
        </w:rPr>
        <w:t>, Сокол и Дичево</w:t>
      </w:r>
      <w:r w:rsidRPr="001E3361">
        <w:rPr>
          <w:sz w:val="28"/>
          <w:szCs w:val="28"/>
        </w:rPr>
        <w:t>. Етническият състав е разнороден, пре</w:t>
      </w:r>
      <w:r>
        <w:rPr>
          <w:sz w:val="28"/>
          <w:szCs w:val="28"/>
        </w:rPr>
        <w:t>обладават учениците са от ромски етнически състав, но има ученици, които са от български произход и турски етнически състав</w:t>
      </w:r>
      <w:r w:rsidRPr="001E3361">
        <w:rPr>
          <w:sz w:val="28"/>
          <w:szCs w:val="28"/>
        </w:rPr>
        <w:t xml:space="preserve">.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Всяка учебна година в училището се разработва програма от превантивни мерки за преодоляване отпадането на учениците от училище и регистър към нея.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lastRenderedPageBreak/>
        <w:t xml:space="preserve">За ефективното прилагане на програмата е необходимо да се определят рисковите групи от ученици, застрашени от отпадане, както и да се предложат превантивни мерки,насочени към тези групи. Няколко са причините,водещи до отпадането на ученици от училище. Тези причини обуславят и рисковите групи от ученици,застрашени от отпадане.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Най-често срещани причини са: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- икономически –ниски социални доходи,водещи до заминаване на семействата в чужбина;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- семейни;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- здравословни;</w:t>
      </w:r>
    </w:p>
    <w:p w:rsid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- ниска мотивация, слаб успех, голям брой извинени и неизвинени отсъствия, лоша дисциплина. </w:t>
      </w:r>
    </w:p>
    <w:p w:rsidR="00747573" w:rsidRPr="001E3361" w:rsidRDefault="00747573" w:rsidP="001E3361">
      <w:pPr>
        <w:ind w:left="567"/>
        <w:rPr>
          <w:sz w:val="28"/>
          <w:szCs w:val="28"/>
        </w:rPr>
      </w:pP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Увеличава се броят на учениците без родителски надзор и деца в риск – по голям обхват на задържането им в училище – обучение и възпитание под педагогически контрол. Причините за това са социални- заминаване на цялото семейство поради ниски доходи и безработица. </w:t>
      </w:r>
    </w:p>
    <w:p w:rsid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Семейните причини обхващат широк кръг от проблеми, свързани с родителска незаинтересованост, противоречия и конфликти в семейството, отрицателно въздействие на домашната среда, ниско образование на родителите, бедност, етнокултурни традиции.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Като следваща рискова група ученици, застрашени от отпадане, бихме определили тези, които нямат желание</w:t>
      </w:r>
      <w:r w:rsidR="000C7A7A">
        <w:rPr>
          <w:sz w:val="28"/>
          <w:szCs w:val="28"/>
        </w:rPr>
        <w:t xml:space="preserve"> за учене. През предходната 2023/2024</w:t>
      </w:r>
      <w:r w:rsidRPr="001E3361">
        <w:rPr>
          <w:sz w:val="28"/>
          <w:szCs w:val="28"/>
        </w:rPr>
        <w:t xml:space="preserve"> учебна година броят на учениците със слаб успех в</w:t>
      </w:r>
      <w:r w:rsidR="00F70146">
        <w:rPr>
          <w:sz w:val="28"/>
          <w:szCs w:val="28"/>
        </w:rPr>
        <w:t xml:space="preserve"> края на годината е </w:t>
      </w:r>
      <w:r w:rsidR="000C7A7A">
        <w:rPr>
          <w:sz w:val="28"/>
          <w:szCs w:val="28"/>
        </w:rPr>
        <w:t>5</w:t>
      </w:r>
      <w:r w:rsidR="00747573">
        <w:rPr>
          <w:sz w:val="28"/>
          <w:szCs w:val="28"/>
        </w:rPr>
        <w:t>.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Анализът на данните за броя на допуснатите от учениците отсъствия </w:t>
      </w:r>
    </w:p>
    <w:p w:rsidR="001E3361" w:rsidRDefault="000C7A7A" w:rsidP="001E3361">
      <w:pPr>
        <w:ind w:left="567"/>
        <w:rPr>
          <w:sz w:val="28"/>
          <w:szCs w:val="28"/>
        </w:rPr>
      </w:pPr>
      <w:r>
        <w:rPr>
          <w:sz w:val="28"/>
          <w:szCs w:val="28"/>
        </w:rPr>
        <w:t>за учебната 2023/2024</w:t>
      </w:r>
      <w:r w:rsidR="001E3361" w:rsidRPr="001E3361">
        <w:rPr>
          <w:sz w:val="28"/>
          <w:szCs w:val="28"/>
        </w:rPr>
        <w:t xml:space="preserve"> година показва, че средн</w:t>
      </w:r>
      <w:r>
        <w:rPr>
          <w:sz w:val="28"/>
          <w:szCs w:val="28"/>
        </w:rPr>
        <w:t>о учениците са допуснали по 8</w:t>
      </w:r>
      <w:r w:rsidR="001E3361" w:rsidRPr="001E3361">
        <w:rPr>
          <w:sz w:val="28"/>
          <w:szCs w:val="28"/>
        </w:rPr>
        <w:t xml:space="preserve"> неизвинени отсъствия за учебна година</w:t>
      </w:r>
      <w:r w:rsidR="0018786D">
        <w:rPr>
          <w:sz w:val="28"/>
          <w:szCs w:val="28"/>
        </w:rPr>
        <w:t>.</w:t>
      </w:r>
    </w:p>
    <w:p w:rsidR="00747573" w:rsidRPr="001E3361" w:rsidRDefault="00747573" w:rsidP="001E3361">
      <w:pPr>
        <w:ind w:left="567"/>
        <w:rPr>
          <w:sz w:val="28"/>
          <w:szCs w:val="28"/>
        </w:rPr>
      </w:pPr>
    </w:p>
    <w:p w:rsidR="001E3361" w:rsidRPr="001E3361" w:rsidRDefault="001E3361" w:rsidP="0018786D">
      <w:pPr>
        <w:ind w:left="567" w:firstLine="141"/>
        <w:rPr>
          <w:sz w:val="28"/>
          <w:szCs w:val="28"/>
        </w:rPr>
      </w:pPr>
      <w:r w:rsidRPr="001E3361">
        <w:rPr>
          <w:sz w:val="28"/>
          <w:szCs w:val="28"/>
        </w:rPr>
        <w:t xml:space="preserve">Превантивни мерки за намаляване на отсъствията са и периодичното информиране на Дирекция „Социално подпомагане” за ученици, допуснали над 5 неизвинени отсъствия за един месец, както и периодични доклади до МКБППМН и образуване на възпитателни дела за ученици с противообществени прояви.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t>Училището прилага и други мерки за превенция на ранното напускане на системата, като сред тях са: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sym w:font="Symbol" w:char="F0B7"/>
      </w:r>
      <w:r w:rsidRPr="001E3361">
        <w:rPr>
          <w:sz w:val="28"/>
          <w:szCs w:val="28"/>
        </w:rPr>
        <w:t>Р</w:t>
      </w:r>
      <w:r w:rsidR="003C70BD">
        <w:rPr>
          <w:sz w:val="28"/>
          <w:szCs w:val="28"/>
        </w:rPr>
        <w:t>аботата по проекти –  „Подкрепа за успех“, „Образование за утрешния ден“</w:t>
      </w:r>
    </w:p>
    <w:p w:rsidR="001E3361" w:rsidRPr="0018786D" w:rsidRDefault="001E3361" w:rsidP="001E3361">
      <w:pPr>
        <w:ind w:left="567"/>
        <w:rPr>
          <w:sz w:val="28"/>
          <w:szCs w:val="28"/>
          <w:lang w:val="en-US"/>
        </w:rPr>
      </w:pPr>
      <w:r w:rsidRPr="001E3361">
        <w:rPr>
          <w:sz w:val="28"/>
          <w:szCs w:val="28"/>
        </w:rPr>
        <w:sym w:font="Symbol" w:char="F0B7"/>
      </w:r>
      <w:r w:rsidRPr="001E3361">
        <w:rPr>
          <w:sz w:val="28"/>
          <w:szCs w:val="28"/>
        </w:rPr>
        <w:t xml:space="preserve"> Целодневната организация на учебния ден / І-V</w:t>
      </w:r>
      <w:r w:rsidRPr="001E3361">
        <w:rPr>
          <w:sz w:val="28"/>
          <w:szCs w:val="28"/>
          <w:lang w:val="en-US"/>
        </w:rPr>
        <w:t>I</w:t>
      </w:r>
      <w:r w:rsidR="0018786D">
        <w:rPr>
          <w:sz w:val="28"/>
          <w:szCs w:val="28"/>
        </w:rPr>
        <w:t xml:space="preserve">I клас </w:t>
      </w:r>
      <w:r w:rsidR="003C70BD">
        <w:rPr>
          <w:sz w:val="28"/>
          <w:szCs w:val="28"/>
        </w:rPr>
        <w:t xml:space="preserve">от  </w:t>
      </w:r>
      <w:r w:rsidR="0018786D">
        <w:rPr>
          <w:sz w:val="28"/>
          <w:szCs w:val="28"/>
        </w:rPr>
        <w:t>2016/17</w:t>
      </w:r>
      <w:r w:rsidRPr="001E3361">
        <w:rPr>
          <w:sz w:val="28"/>
          <w:szCs w:val="28"/>
        </w:rPr>
        <w:t xml:space="preserve"> г.</w:t>
      </w:r>
      <w:r w:rsidR="0018786D">
        <w:rPr>
          <w:sz w:val="28"/>
          <w:szCs w:val="28"/>
        </w:rPr>
        <w:t xml:space="preserve"> 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sym w:font="Symbol" w:char="F0B7"/>
      </w:r>
      <w:r w:rsidRPr="001E3361">
        <w:rPr>
          <w:sz w:val="28"/>
          <w:szCs w:val="28"/>
        </w:rPr>
        <w:t xml:space="preserve">Осигуряване на безплатна закуска за учениците от начален етап и осигуряване на </w:t>
      </w:r>
      <w:r w:rsidR="00747573">
        <w:rPr>
          <w:sz w:val="28"/>
          <w:szCs w:val="28"/>
        </w:rPr>
        <w:t xml:space="preserve">безплатно </w:t>
      </w:r>
      <w:r w:rsidRPr="001E3361">
        <w:rPr>
          <w:sz w:val="28"/>
          <w:szCs w:val="28"/>
        </w:rPr>
        <w:t>обедното хранене за учениците от І- V</w:t>
      </w:r>
      <w:r w:rsidRPr="001E3361">
        <w:rPr>
          <w:sz w:val="28"/>
          <w:szCs w:val="28"/>
          <w:lang w:val="en-US"/>
        </w:rPr>
        <w:t>I</w:t>
      </w:r>
      <w:r w:rsidR="0018786D">
        <w:rPr>
          <w:sz w:val="28"/>
          <w:szCs w:val="28"/>
          <w:lang w:val="en-US"/>
        </w:rPr>
        <w:t>I</w:t>
      </w:r>
      <w:r w:rsidRPr="001E3361">
        <w:rPr>
          <w:sz w:val="28"/>
          <w:szCs w:val="28"/>
        </w:rPr>
        <w:t xml:space="preserve"> клас;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sym w:font="Symbol" w:char="F0B7"/>
      </w:r>
      <w:r w:rsidRPr="001E3361">
        <w:rPr>
          <w:sz w:val="28"/>
          <w:szCs w:val="28"/>
        </w:rPr>
        <w:t>Провеждане на ефективни консултации по учебните предмети;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</w:rPr>
        <w:sym w:font="Symbol" w:char="F0B7"/>
      </w:r>
      <w:r w:rsidRPr="001E3361">
        <w:rPr>
          <w:sz w:val="28"/>
          <w:szCs w:val="28"/>
        </w:rPr>
        <w:t>Системни разговори с родители и ученици;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</w:p>
    <w:p w:rsidR="001E3361" w:rsidRPr="001E3361" w:rsidRDefault="001E3361" w:rsidP="001E3361">
      <w:pPr>
        <w:ind w:left="567"/>
        <w:rPr>
          <w:sz w:val="28"/>
          <w:szCs w:val="28"/>
        </w:rPr>
      </w:pPr>
    </w:p>
    <w:p w:rsidR="001E3361" w:rsidRPr="001E3361" w:rsidRDefault="001E3361" w:rsidP="001E3361">
      <w:pPr>
        <w:ind w:left="567"/>
        <w:rPr>
          <w:sz w:val="28"/>
          <w:szCs w:val="28"/>
        </w:rPr>
      </w:pPr>
    </w:p>
    <w:p w:rsidR="001E3361" w:rsidRPr="001E3361" w:rsidRDefault="001E3361" w:rsidP="001E3361">
      <w:pPr>
        <w:ind w:left="567"/>
        <w:rPr>
          <w:sz w:val="28"/>
          <w:szCs w:val="28"/>
        </w:rPr>
      </w:pPr>
      <w:r w:rsidRPr="001E3361">
        <w:rPr>
          <w:sz w:val="28"/>
          <w:szCs w:val="28"/>
          <w:lang w:val="en-US"/>
        </w:rPr>
        <w:t>III</w:t>
      </w:r>
      <w:r w:rsidRPr="001E3361">
        <w:rPr>
          <w:sz w:val="28"/>
          <w:szCs w:val="28"/>
        </w:rPr>
        <w:t>. МЕРКИ ЗА ПРЕВЕНЦИЯ НА ПРЕЖДЕВРЕМЕННО НАПУСНАЛИТЕ ОБРАЗОВАТЕЛНАТА СИСТЕМА</w:t>
      </w:r>
    </w:p>
    <w:p w:rsidR="001E3361" w:rsidRPr="001E3361" w:rsidRDefault="001E3361" w:rsidP="001E3361">
      <w:pPr>
        <w:ind w:left="567"/>
        <w:rPr>
          <w:sz w:val="28"/>
          <w:szCs w:val="28"/>
        </w:rPr>
      </w:pPr>
    </w:p>
    <w:tbl>
      <w:tblPr>
        <w:tblW w:w="104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2268"/>
        <w:gridCol w:w="1872"/>
        <w:gridCol w:w="2234"/>
        <w:gridCol w:w="34"/>
      </w:tblGrid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Мерки за реализиране </w:t>
            </w: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на политиките</w:t>
            </w: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Отговорник </w:t>
            </w:r>
          </w:p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Срок за изпълнение</w:t>
            </w:r>
          </w:p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Индикатори </w:t>
            </w:r>
          </w:p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</w:p>
        </w:tc>
      </w:tr>
      <w:tr w:rsidR="001E3361" w:rsidRPr="001E3361" w:rsidTr="006B73D6">
        <w:tc>
          <w:tcPr>
            <w:tcW w:w="3994" w:type="dxa"/>
            <w:vAlign w:val="center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1. Разработване и реализиране на мерки за проследяване на преместването и отсъствията на учениците /ежемесечни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справки, писма до родители/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6198" w:rsidP="006B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Класни ръководители</w:t>
            </w:r>
          </w:p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2024/2025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отсъствия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Брой преместени 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ученици</w:t>
            </w:r>
          </w:p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</w:p>
        </w:tc>
      </w:tr>
      <w:tr w:rsidR="001E3361" w:rsidRPr="001E3361" w:rsidTr="006B73D6">
        <w:tc>
          <w:tcPr>
            <w:tcW w:w="3994" w:type="dxa"/>
            <w:vAlign w:val="center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2. Повишаване интереса на учениците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към работата в екип чрез участие в училищни кампании.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Отбелязване на: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Световния ден на водата, Да почистим България, Деня на Земята, състезания, </w:t>
            </w:r>
          </w:p>
          <w:p w:rsidR="001E3361" w:rsidRPr="001E3361" w:rsidRDefault="001E6198" w:rsidP="006B73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E3361" w:rsidRPr="001E3361">
              <w:rPr>
                <w:sz w:val="28"/>
                <w:szCs w:val="28"/>
              </w:rPr>
              <w:t>важни годишнини от историята на България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Учители начален етап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Учители природни науки и технологии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1E6198">
              <w:rPr>
                <w:sz w:val="28"/>
                <w:szCs w:val="28"/>
              </w:rPr>
              <w:t>/2</w:t>
            </w:r>
            <w:r w:rsidR="000438F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Брой проведени 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кампании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Брой участвали 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ученици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3. Планиране и осъществяване на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контрол за редовно вписване на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отсъствията на учениците в ЗУД и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подаване на данните към Регистъра за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движение на учениците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Директор</w:t>
            </w:r>
          </w:p>
          <w:p w:rsidR="001E3361" w:rsidRPr="001E3361" w:rsidRDefault="001E3361" w:rsidP="001E6198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2024/2025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извършени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проверки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4. Планиране и осъществяване на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контрол върху спазването на задълженията на класните </w:t>
            </w:r>
            <w:r w:rsidRPr="001E3361">
              <w:rPr>
                <w:sz w:val="28"/>
                <w:szCs w:val="28"/>
              </w:rPr>
              <w:lastRenderedPageBreak/>
              <w:t>ръководители по Наредба № 12 за статута и професионалното развитие на учителите, директорите и другите педагогически специалисти: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- анализ и оценяване на рисковите фактори за отпадане на ученици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–ученици със слаб успех, лоша дисциплина, отсъствия, набелязани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мерки от класните ръководители.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Директор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E3361" w:rsidRPr="001E3361" w:rsidRDefault="000C7A7A" w:rsidP="003C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2024/2025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извършени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проверки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проверени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обекти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lastRenderedPageBreak/>
              <w:t>6. Повишаване на броя на учениците,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обхванати в целодневната организация на учебния ден.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Класни ръководители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и възпитатели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F7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2024/2025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ученици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6198" w:rsidP="006B73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3361" w:rsidRPr="001E3361">
              <w:rPr>
                <w:sz w:val="28"/>
                <w:szCs w:val="28"/>
              </w:rPr>
              <w:t xml:space="preserve">. Провеждане на беседи в ЧАСА НА КЛАСА – за кибер-тормоз, трафик на хора и други.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Класните ръководители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F7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3C70BD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 ученици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6198" w:rsidP="006B73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3361" w:rsidRPr="001E3361">
              <w:rPr>
                <w:sz w:val="28"/>
                <w:szCs w:val="28"/>
              </w:rPr>
              <w:t xml:space="preserve">. Повишаване на качеството на образованието като предпоставка за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развитие на личността на всяко дете и ученик и предотвратяване на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преждевременното напускане на училище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Педагогическия колектив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3C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2024/2025</w:t>
            </w:r>
            <w:r w:rsidR="000438F5">
              <w:rPr>
                <w:sz w:val="28"/>
                <w:szCs w:val="28"/>
              </w:rPr>
              <w:t xml:space="preserve"> </w:t>
            </w:r>
            <w:r w:rsidR="001E3361" w:rsidRPr="001E3361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 ученици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  <w:p w:rsidR="001E3361" w:rsidRPr="001E3361" w:rsidRDefault="001E6198" w:rsidP="006B73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E3361" w:rsidRPr="001E3361">
              <w:rPr>
                <w:sz w:val="28"/>
                <w:szCs w:val="28"/>
              </w:rPr>
              <w:t xml:space="preserve">. Прилагане на комуникативния подход в обучението чрез индивидуална и групова работа на учениците и развиване на уменията им за вземане на решения в реални житейски ситуации.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lastRenderedPageBreak/>
              <w:t>Педагогическия колектив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3C70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7014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2025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 ученици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1</w:t>
            </w:r>
            <w:r w:rsidR="00130F32">
              <w:rPr>
                <w:sz w:val="28"/>
                <w:szCs w:val="28"/>
              </w:rPr>
              <w:t>0</w:t>
            </w:r>
            <w:r w:rsidRPr="001E3361">
              <w:rPr>
                <w:sz w:val="28"/>
                <w:szCs w:val="28"/>
              </w:rPr>
              <w:t xml:space="preserve">. Въвеждане на иновативни практики и интерактивни методи на преподаване за повишаване равнището на грамотност на учениците.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Педагогическия колектив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F701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 ученици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  <w:p w:rsidR="001E3361" w:rsidRPr="001E3361" w:rsidRDefault="00130F32" w:rsidP="006B73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E3361" w:rsidRPr="001E3361">
              <w:rPr>
                <w:sz w:val="28"/>
                <w:szCs w:val="28"/>
              </w:rPr>
              <w:t xml:space="preserve">. Анализиране на резултатите от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обучението по отделните учебни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предмети спрямо очакваните резултати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Начални учители 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Учители по отделните предмети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Резултати от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обучението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  <w:p w:rsidR="001E3361" w:rsidRPr="001E3361" w:rsidRDefault="00130F32" w:rsidP="006B73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361" w:rsidRPr="001E3361">
              <w:rPr>
                <w:sz w:val="28"/>
                <w:szCs w:val="28"/>
              </w:rPr>
              <w:t xml:space="preserve">. Анализ на движението на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учениците и причини за напускането им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30F32" w:rsidP="006B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E3361" w:rsidRPr="001E3361" w:rsidRDefault="000C7A7A" w:rsidP="00043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747573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напуснали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ученици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  <w:p w:rsidR="001E3361" w:rsidRPr="001E3361" w:rsidRDefault="00130F32" w:rsidP="006B73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361" w:rsidRPr="001E3361">
              <w:rPr>
                <w:sz w:val="28"/>
                <w:szCs w:val="28"/>
              </w:rPr>
              <w:t xml:space="preserve">. Подобряване възможностите за обучение на деца със СОП 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- осигуряване на допълнителна подкрепа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- прилагане на единна методика за оценяване</w:t>
            </w: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Учителите,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работещи с деца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със СОП</w:t>
            </w:r>
          </w:p>
          <w:p w:rsidR="001E3361" w:rsidRPr="001E3361" w:rsidRDefault="00130F32" w:rsidP="006B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Ресурсен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учители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разработени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програми</w:t>
            </w:r>
          </w:p>
          <w:p w:rsidR="001E3361" w:rsidRPr="001E3361" w:rsidRDefault="001E3361" w:rsidP="006B73D6">
            <w:pPr>
              <w:rPr>
                <w:sz w:val="28"/>
                <w:szCs w:val="28"/>
              </w:rPr>
            </w:pP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16.</w:t>
            </w:r>
            <w:r w:rsidR="00130F32">
              <w:rPr>
                <w:sz w:val="28"/>
                <w:szCs w:val="28"/>
              </w:rPr>
              <w:t xml:space="preserve"> Участие в НП </w:t>
            </w:r>
            <w:r w:rsidRPr="001E3361">
              <w:rPr>
                <w:sz w:val="28"/>
                <w:szCs w:val="28"/>
              </w:rPr>
              <w:t>,”Учил</w:t>
            </w:r>
            <w:r w:rsidR="00F70146">
              <w:rPr>
                <w:sz w:val="28"/>
                <w:szCs w:val="28"/>
              </w:rPr>
              <w:t>ищен плод” и „Училищно мляко”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Училищното ръководство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 ученици</w:t>
            </w:r>
          </w:p>
        </w:tc>
      </w:tr>
      <w:tr w:rsidR="001E3361" w:rsidRPr="001E3361" w:rsidTr="006B73D6">
        <w:trPr>
          <w:gridAfter w:val="1"/>
          <w:wAfter w:w="34" w:type="dxa"/>
        </w:trPr>
        <w:tc>
          <w:tcPr>
            <w:tcW w:w="103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</w:p>
          <w:p w:rsidR="003C70BD" w:rsidRDefault="003C70BD" w:rsidP="006B73D6">
            <w:pPr>
              <w:ind w:left="567"/>
              <w:jc w:val="left"/>
              <w:rPr>
                <w:sz w:val="28"/>
                <w:szCs w:val="28"/>
              </w:rPr>
            </w:pPr>
          </w:p>
          <w:p w:rsidR="003C70BD" w:rsidRDefault="003C70BD" w:rsidP="006B73D6">
            <w:pPr>
              <w:ind w:left="567"/>
              <w:jc w:val="left"/>
              <w:rPr>
                <w:sz w:val="28"/>
                <w:szCs w:val="28"/>
              </w:rPr>
            </w:pPr>
          </w:p>
          <w:p w:rsidR="003C70BD" w:rsidRDefault="003C70BD" w:rsidP="006B73D6">
            <w:pPr>
              <w:ind w:left="567"/>
              <w:jc w:val="left"/>
              <w:rPr>
                <w:sz w:val="28"/>
                <w:szCs w:val="28"/>
              </w:rPr>
            </w:pPr>
          </w:p>
          <w:p w:rsidR="003C70BD" w:rsidRDefault="003C70BD" w:rsidP="006B73D6">
            <w:pPr>
              <w:ind w:left="567"/>
              <w:jc w:val="left"/>
              <w:rPr>
                <w:sz w:val="28"/>
                <w:szCs w:val="28"/>
              </w:rPr>
            </w:pPr>
          </w:p>
          <w:p w:rsidR="003C70BD" w:rsidRPr="003C70BD" w:rsidRDefault="003C70BD" w:rsidP="006B73D6">
            <w:pPr>
              <w:ind w:left="567"/>
              <w:jc w:val="left"/>
              <w:rPr>
                <w:sz w:val="28"/>
                <w:szCs w:val="28"/>
              </w:rPr>
            </w:pP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  <w:lang w:val="en-US"/>
              </w:rPr>
            </w:pP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  <w:lang w:val="en-US"/>
              </w:rPr>
              <w:lastRenderedPageBreak/>
              <w:t>IV</w:t>
            </w:r>
            <w:r w:rsidRPr="001E3361">
              <w:rPr>
                <w:sz w:val="28"/>
                <w:szCs w:val="28"/>
              </w:rPr>
              <w:t>. ПОЛИТИКИ ЗА ИНТЕРВЕНЦИЯ НА ПРЕЖДЕВРЕМЕННОТО НАПУСКАНЕ НА УЧИЛИЩЕ</w:t>
            </w:r>
          </w:p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</w:p>
        </w:tc>
      </w:tr>
      <w:tr w:rsidR="001E3361" w:rsidRPr="001E3361" w:rsidTr="006B73D6">
        <w:trPr>
          <w:trHeight w:val="787"/>
        </w:trPr>
        <w:tc>
          <w:tcPr>
            <w:tcW w:w="3994" w:type="dxa"/>
            <w:vAlign w:val="center"/>
          </w:tcPr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lastRenderedPageBreak/>
              <w:t>Мерки за реализиране</w:t>
            </w: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на политиките</w:t>
            </w: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Отговорник</w:t>
            </w:r>
          </w:p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E3361" w:rsidRPr="001E3361" w:rsidRDefault="001E3361" w:rsidP="006B73D6">
            <w:pPr>
              <w:ind w:left="113" w:right="113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Срок за</w:t>
            </w:r>
          </w:p>
          <w:p w:rsidR="001E3361" w:rsidRPr="001E3361" w:rsidRDefault="001E3361" w:rsidP="006B73D6">
            <w:pPr>
              <w:ind w:left="14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изпълнение</w:t>
            </w:r>
          </w:p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Индикатори</w:t>
            </w:r>
          </w:p>
          <w:p w:rsidR="001E3361" w:rsidRPr="001E3361" w:rsidRDefault="001E3361" w:rsidP="006B73D6">
            <w:pPr>
              <w:ind w:left="567"/>
              <w:rPr>
                <w:sz w:val="28"/>
                <w:szCs w:val="28"/>
              </w:rPr>
            </w:pPr>
          </w:p>
        </w:tc>
      </w:tr>
      <w:tr w:rsidR="001E3361" w:rsidRPr="001E3361" w:rsidTr="006B73D6">
        <w:trPr>
          <w:trHeight w:val="1770"/>
        </w:trPr>
        <w:tc>
          <w:tcPr>
            <w:tcW w:w="3994" w:type="dxa"/>
          </w:tcPr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1. Повишаване участието и ангажираността на родителите за създаване на благоприятна образователна среда и подготовката на училищни празници. </w:t>
            </w: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Педагогическият кол</w:t>
            </w:r>
            <w:r w:rsidR="00130F32">
              <w:rPr>
                <w:sz w:val="28"/>
                <w:szCs w:val="28"/>
              </w:rPr>
              <w:t>ектив</w:t>
            </w:r>
            <w:r w:rsidR="000438F5">
              <w:rPr>
                <w:sz w:val="28"/>
                <w:szCs w:val="28"/>
              </w:rPr>
              <w:t xml:space="preserve"> и медиатор</w:t>
            </w:r>
            <w:r w:rsidR="00130F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ind w:left="126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="001E3361" w:rsidRPr="001E3361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</w:t>
            </w:r>
          </w:p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родители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3C70BD" w:rsidP="006B73D6">
            <w:pPr>
              <w:ind w:left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3361" w:rsidRPr="001E3361">
              <w:rPr>
                <w:sz w:val="28"/>
                <w:szCs w:val="28"/>
              </w:rPr>
              <w:t>. Организиране на благотворителни и дарителски акции – коледен базар, за подпомагане на деца в неравностойно положение</w:t>
            </w: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Учители,</w:t>
            </w:r>
            <w:r w:rsidR="000438F5">
              <w:rPr>
                <w:sz w:val="28"/>
                <w:szCs w:val="28"/>
              </w:rPr>
              <w:t xml:space="preserve"> медиатор, </w:t>
            </w:r>
            <w:r w:rsidRPr="001E3361">
              <w:rPr>
                <w:sz w:val="28"/>
                <w:szCs w:val="28"/>
              </w:rPr>
              <w:t>ученици и родители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ind w:left="126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="00F70146">
              <w:rPr>
                <w:sz w:val="28"/>
                <w:szCs w:val="28"/>
              </w:rPr>
              <w:t xml:space="preserve"> г</w:t>
            </w:r>
            <w:r w:rsidR="001E3361" w:rsidRPr="001E336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проведени акции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DA21AA" w:rsidP="006B73D6">
            <w:pPr>
              <w:ind w:left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3361" w:rsidRPr="001E3361">
              <w:rPr>
                <w:sz w:val="28"/>
                <w:szCs w:val="28"/>
              </w:rPr>
              <w:t xml:space="preserve">. Организиране на дежурство от ученици; Участие на ученици в екипите по разработване и реализация на проекти. </w:t>
            </w:r>
          </w:p>
          <w:p w:rsidR="001E3361" w:rsidRPr="001E3361" w:rsidRDefault="001E3361" w:rsidP="00DA21AA">
            <w:pPr>
              <w:ind w:left="56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Ученически съвет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747573">
            <w:pPr>
              <w:ind w:left="126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F70146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5</w:t>
            </w:r>
            <w:r w:rsidR="00F70146" w:rsidRPr="001E336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 ученици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DA21AA" w:rsidP="006B73D6">
            <w:pPr>
              <w:autoSpaceDE w:val="0"/>
              <w:autoSpaceDN w:val="0"/>
              <w:adjustRightInd w:val="0"/>
              <w:ind w:left="567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3361" w:rsidRPr="001E3361">
              <w:rPr>
                <w:sz w:val="28"/>
                <w:szCs w:val="28"/>
              </w:rPr>
              <w:t>. Разговори с родители за допълнителни занимания на учениците в часовете за консултации</w:t>
            </w:r>
            <w:r w:rsidR="001E3361" w:rsidRPr="001E3361">
              <w:rPr>
                <w:color w:val="000000"/>
                <w:sz w:val="28"/>
                <w:szCs w:val="28"/>
              </w:rPr>
              <w:t xml:space="preserve"> с цел мотивация за участие в образователния процес и развиване на знания, умения и компетентности. </w:t>
            </w: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Учители и възпитатели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3C70BD">
            <w:pPr>
              <w:ind w:left="126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="00F70146" w:rsidRPr="001E336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 ученици</w:t>
            </w:r>
          </w:p>
        </w:tc>
      </w:tr>
      <w:tr w:rsidR="001E3361" w:rsidRPr="001E3361" w:rsidTr="006B73D6">
        <w:trPr>
          <w:trHeight w:val="838"/>
        </w:trPr>
        <w:tc>
          <w:tcPr>
            <w:tcW w:w="3994" w:type="dxa"/>
          </w:tcPr>
          <w:p w:rsidR="001E3361" w:rsidRPr="001E3361" w:rsidRDefault="00DA21AA" w:rsidP="006B73D6">
            <w:pPr>
              <w:ind w:left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3361" w:rsidRPr="001E3361">
              <w:rPr>
                <w:sz w:val="28"/>
                <w:szCs w:val="28"/>
              </w:rPr>
              <w:t xml:space="preserve">. Разговори с родители за включване на учениците в целодневна </w:t>
            </w:r>
            <w:r w:rsidR="001E3361" w:rsidRPr="001E3361">
              <w:rPr>
                <w:sz w:val="28"/>
                <w:szCs w:val="28"/>
              </w:rPr>
              <w:lastRenderedPageBreak/>
              <w:t xml:space="preserve">организация на учебния ден. </w:t>
            </w:r>
          </w:p>
        </w:tc>
        <w:tc>
          <w:tcPr>
            <w:tcW w:w="2268" w:type="dxa"/>
            <w:vAlign w:val="center"/>
          </w:tcPr>
          <w:p w:rsidR="001E3361" w:rsidRPr="001E3361" w:rsidRDefault="000438F5" w:rsidP="006B73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Учители, </w:t>
            </w:r>
            <w:r w:rsidR="001E3361" w:rsidRPr="001E3361">
              <w:rPr>
                <w:sz w:val="28"/>
                <w:szCs w:val="28"/>
              </w:rPr>
              <w:t>възпитатели</w:t>
            </w:r>
            <w:r>
              <w:rPr>
                <w:sz w:val="28"/>
                <w:szCs w:val="28"/>
              </w:rPr>
              <w:t xml:space="preserve"> и медиатор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ind w:left="126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="00F70146" w:rsidRPr="001E336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 ученици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25531D" w:rsidP="006B73D6">
            <w:pPr>
              <w:ind w:left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3361" w:rsidRPr="001E3361">
              <w:rPr>
                <w:sz w:val="28"/>
                <w:szCs w:val="28"/>
              </w:rPr>
              <w:t xml:space="preserve">. Кариерното ориентиране и консултиране на седмокласниците за информиран избор и практическата полза от придобитите компетентности. </w:t>
            </w: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Класните ръководители на седми клас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3C70BD">
            <w:pPr>
              <w:ind w:left="126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="00F70146" w:rsidRPr="001E336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обхванати ученици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25531D" w:rsidP="0025531D">
            <w:pPr>
              <w:ind w:left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E3361" w:rsidRPr="001E3361">
              <w:rPr>
                <w:sz w:val="28"/>
                <w:szCs w:val="28"/>
              </w:rPr>
              <w:t xml:space="preserve">. Сътрудничество с различни организации МКБППМН, ДПС, Дирекция „Социално подпомагане”, отдел „Закрила на детето”, за обща и допълнителна подкрепа на личността. </w:t>
            </w:r>
          </w:p>
        </w:tc>
        <w:tc>
          <w:tcPr>
            <w:tcW w:w="2268" w:type="dxa"/>
            <w:vAlign w:val="center"/>
          </w:tcPr>
          <w:p w:rsidR="001E3361" w:rsidRPr="001E3361" w:rsidRDefault="00DA21AA" w:rsidP="006B73D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0438F5">
              <w:rPr>
                <w:sz w:val="28"/>
                <w:szCs w:val="28"/>
              </w:rPr>
              <w:t>, медиатор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6B73D6">
            <w:pPr>
              <w:ind w:left="126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Pr="001E336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срещи</w:t>
            </w:r>
          </w:p>
        </w:tc>
      </w:tr>
      <w:tr w:rsidR="001E3361" w:rsidRPr="001E3361" w:rsidTr="006B73D6">
        <w:tc>
          <w:tcPr>
            <w:tcW w:w="3994" w:type="dxa"/>
          </w:tcPr>
          <w:p w:rsidR="001E3361" w:rsidRPr="001E3361" w:rsidRDefault="0025531D" w:rsidP="006B73D6">
            <w:pPr>
              <w:ind w:left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E3361" w:rsidRPr="001E3361">
              <w:rPr>
                <w:sz w:val="28"/>
                <w:szCs w:val="28"/>
              </w:rPr>
              <w:t xml:space="preserve">. Планиране на дейности в плана на </w:t>
            </w: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класния ръководител, насочени към </w:t>
            </w: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 xml:space="preserve">идентифициране на ученици в риск и </w:t>
            </w: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индивидуалното им консултиране</w:t>
            </w:r>
          </w:p>
          <w:p w:rsidR="001E3361" w:rsidRPr="001E3361" w:rsidRDefault="001E3361" w:rsidP="006B73D6">
            <w:pPr>
              <w:ind w:left="56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E3361" w:rsidRPr="001E3361" w:rsidRDefault="001E3361" w:rsidP="006B73D6">
            <w:pPr>
              <w:jc w:val="left"/>
              <w:rPr>
                <w:sz w:val="28"/>
                <w:szCs w:val="28"/>
                <w:lang w:val="en-US"/>
              </w:rPr>
            </w:pPr>
            <w:r w:rsidRPr="001E3361">
              <w:rPr>
                <w:sz w:val="28"/>
                <w:szCs w:val="28"/>
              </w:rPr>
              <w:t>Класните ръководители</w:t>
            </w:r>
            <w:r w:rsidR="000438F5">
              <w:rPr>
                <w:sz w:val="28"/>
                <w:szCs w:val="28"/>
              </w:rPr>
              <w:t xml:space="preserve"> и медиатор</w:t>
            </w:r>
          </w:p>
        </w:tc>
        <w:tc>
          <w:tcPr>
            <w:tcW w:w="1872" w:type="dxa"/>
            <w:vAlign w:val="center"/>
          </w:tcPr>
          <w:p w:rsidR="001E3361" w:rsidRPr="001E3361" w:rsidRDefault="000C7A7A" w:rsidP="000C7A7A">
            <w:pPr>
              <w:ind w:left="126" w:right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2024/25</w:t>
            </w:r>
            <w:r w:rsidRPr="001E3361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  <w:r w:rsidR="001E3361" w:rsidRPr="001E33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Брой проведени</w:t>
            </w:r>
          </w:p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  <w:r w:rsidRPr="001E3361">
              <w:rPr>
                <w:sz w:val="28"/>
                <w:szCs w:val="28"/>
              </w:rPr>
              <w:t>Консултации и срещи</w:t>
            </w:r>
          </w:p>
          <w:p w:rsidR="001E3361" w:rsidRPr="001E3361" w:rsidRDefault="001E3361" w:rsidP="006B73D6">
            <w:pPr>
              <w:ind w:left="252" w:right="180"/>
              <w:rPr>
                <w:sz w:val="28"/>
                <w:szCs w:val="28"/>
              </w:rPr>
            </w:pPr>
          </w:p>
        </w:tc>
      </w:tr>
    </w:tbl>
    <w:p w:rsidR="001E3361" w:rsidRPr="001E3361" w:rsidRDefault="001E3361" w:rsidP="001E3361">
      <w:pPr>
        <w:ind w:left="567"/>
        <w:rPr>
          <w:caps/>
          <w:sz w:val="28"/>
          <w:szCs w:val="28"/>
        </w:rPr>
      </w:pPr>
      <w:r w:rsidRPr="001E3361">
        <w:rPr>
          <w:sz w:val="28"/>
          <w:szCs w:val="28"/>
          <w:lang w:val="en-US"/>
        </w:rPr>
        <w:t>V</w:t>
      </w:r>
      <w:r w:rsidRPr="001E3361">
        <w:rPr>
          <w:sz w:val="28"/>
          <w:szCs w:val="28"/>
          <w:lang w:val="ru-RU"/>
        </w:rPr>
        <w:t xml:space="preserve">. </w:t>
      </w:r>
      <w:r w:rsidRPr="001E3361">
        <w:rPr>
          <w:caps/>
          <w:sz w:val="28"/>
          <w:szCs w:val="28"/>
        </w:rPr>
        <w:t>Политики за компенсиране на ефекта от преждевременното напускане на училище</w:t>
      </w:r>
    </w:p>
    <w:p w:rsidR="001E3361" w:rsidRPr="001E3361" w:rsidRDefault="001E3361" w:rsidP="001E3361">
      <w:pPr>
        <w:spacing w:line="360" w:lineRule="auto"/>
        <w:ind w:left="567"/>
        <w:rPr>
          <w:caps/>
          <w:sz w:val="28"/>
          <w:szCs w:val="28"/>
        </w:rPr>
      </w:pPr>
    </w:p>
    <w:p w:rsidR="001E3361" w:rsidRPr="001E3361" w:rsidRDefault="001E3361" w:rsidP="001E3361">
      <w:pPr>
        <w:spacing w:line="360" w:lineRule="auto"/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1. Популяризиране на възможностите за учене в клубове, библиотеки. </w:t>
      </w:r>
    </w:p>
    <w:p w:rsidR="001E3361" w:rsidRPr="001E3361" w:rsidRDefault="001E3361" w:rsidP="001E3361">
      <w:pPr>
        <w:spacing w:line="360" w:lineRule="auto"/>
        <w:ind w:left="567"/>
        <w:rPr>
          <w:sz w:val="28"/>
          <w:szCs w:val="28"/>
        </w:rPr>
      </w:pPr>
      <w:r w:rsidRPr="001E3361">
        <w:rPr>
          <w:sz w:val="28"/>
          <w:szCs w:val="28"/>
        </w:rPr>
        <w:t>2. Механизъм за противодействие на тормоза в училище и за действие в кризисни ситуации:</w:t>
      </w:r>
    </w:p>
    <w:p w:rsidR="001E3361" w:rsidRPr="001E3361" w:rsidRDefault="001E3361" w:rsidP="001E3361">
      <w:pPr>
        <w:spacing w:line="360" w:lineRule="auto"/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- разработване на механизъм и на процедура при кризисна интервенция в училище; </w:t>
      </w:r>
    </w:p>
    <w:p w:rsidR="001E3361" w:rsidRPr="001E3361" w:rsidRDefault="001E3361" w:rsidP="001E3361">
      <w:pPr>
        <w:spacing w:line="360" w:lineRule="auto"/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- индивидуални консултации при проблеми и конфликтни ситуации с ученици; </w:t>
      </w:r>
    </w:p>
    <w:p w:rsidR="001E3361" w:rsidRPr="001E3361" w:rsidRDefault="001E3361" w:rsidP="001E3361">
      <w:pPr>
        <w:spacing w:line="360" w:lineRule="auto"/>
        <w:ind w:left="567"/>
        <w:rPr>
          <w:sz w:val="28"/>
          <w:szCs w:val="28"/>
        </w:rPr>
      </w:pPr>
      <w:r w:rsidRPr="001E3361">
        <w:rPr>
          <w:sz w:val="28"/>
          <w:szCs w:val="28"/>
        </w:rPr>
        <w:t xml:space="preserve">- консултации на родители и класни ръководители; </w:t>
      </w:r>
    </w:p>
    <w:p w:rsidR="001E3361" w:rsidRPr="001E3361" w:rsidRDefault="001E3361" w:rsidP="001E3361">
      <w:pPr>
        <w:spacing w:line="360" w:lineRule="auto"/>
        <w:ind w:left="567"/>
        <w:rPr>
          <w:sz w:val="28"/>
          <w:szCs w:val="28"/>
        </w:rPr>
      </w:pPr>
      <w:r w:rsidRPr="001E3361">
        <w:rPr>
          <w:sz w:val="28"/>
          <w:szCs w:val="28"/>
        </w:rPr>
        <w:lastRenderedPageBreak/>
        <w:t xml:space="preserve">- тренинги по класове за справяне с насилието и тормоза. </w:t>
      </w:r>
    </w:p>
    <w:p w:rsidR="001E3361" w:rsidRPr="001E3361" w:rsidRDefault="001E3361" w:rsidP="001E3361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1E3361">
        <w:rPr>
          <w:color w:val="auto"/>
          <w:sz w:val="28"/>
          <w:szCs w:val="28"/>
        </w:rPr>
        <w:t>3. Разширяване на формите за индивидуално и групово наставничество - оказване на помощ,</w:t>
      </w:r>
      <w:r w:rsidRPr="001E3361">
        <w:rPr>
          <w:sz w:val="28"/>
          <w:szCs w:val="28"/>
        </w:rPr>
        <w:t xml:space="preserve"> на деца, ученици и педагогически специалисти с цел преодоляване на трудности в образователен, социален или личен план:</w:t>
      </w:r>
    </w:p>
    <w:p w:rsidR="001E3361" w:rsidRPr="001E3361" w:rsidRDefault="001E3361" w:rsidP="001E3361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1E3361">
        <w:rPr>
          <w:sz w:val="28"/>
          <w:szCs w:val="28"/>
        </w:rPr>
        <w:t xml:space="preserve">- педагогически съветник; </w:t>
      </w:r>
    </w:p>
    <w:p w:rsidR="001E3361" w:rsidRPr="001E3361" w:rsidRDefault="001E3361" w:rsidP="001E3361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1E3361">
        <w:rPr>
          <w:sz w:val="28"/>
          <w:szCs w:val="28"/>
        </w:rPr>
        <w:t xml:space="preserve">- класни ръководители; </w:t>
      </w:r>
    </w:p>
    <w:p w:rsidR="001E3361" w:rsidRPr="001E3361" w:rsidRDefault="001E3361" w:rsidP="001E3361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1E3361">
        <w:rPr>
          <w:sz w:val="28"/>
          <w:szCs w:val="28"/>
        </w:rPr>
        <w:t xml:space="preserve">- специалисти отвън/община, организации/. </w:t>
      </w:r>
    </w:p>
    <w:p w:rsidR="001E3361" w:rsidRPr="001E3361" w:rsidRDefault="001E3361" w:rsidP="001E3361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1E3361">
        <w:rPr>
          <w:sz w:val="28"/>
          <w:szCs w:val="28"/>
        </w:rPr>
        <w:t xml:space="preserve">4. Училищни комисии: </w:t>
      </w:r>
    </w:p>
    <w:p w:rsidR="001E3361" w:rsidRPr="001E3361" w:rsidRDefault="001E3361" w:rsidP="001E3361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1E3361">
        <w:rPr>
          <w:sz w:val="28"/>
          <w:szCs w:val="28"/>
        </w:rPr>
        <w:t>- училищна комисия за БППМН, свързана с отдел „Закрила на детето”,</w:t>
      </w:r>
    </w:p>
    <w:p w:rsidR="001E3361" w:rsidRPr="001E3361" w:rsidRDefault="001E3361" w:rsidP="001E3361">
      <w:pPr>
        <w:pStyle w:val="Default"/>
        <w:spacing w:line="360" w:lineRule="auto"/>
        <w:ind w:left="567"/>
        <w:jc w:val="both"/>
        <w:rPr>
          <w:sz w:val="28"/>
          <w:szCs w:val="28"/>
        </w:rPr>
      </w:pPr>
      <w:r w:rsidRPr="001E3361">
        <w:rPr>
          <w:sz w:val="28"/>
          <w:szCs w:val="28"/>
        </w:rPr>
        <w:t xml:space="preserve">- комисия за деца в риск; </w:t>
      </w:r>
    </w:p>
    <w:p w:rsidR="001E3361" w:rsidRPr="001E3361" w:rsidRDefault="001E3361" w:rsidP="001E3361">
      <w:pPr>
        <w:spacing w:line="360" w:lineRule="auto"/>
        <w:ind w:left="567"/>
        <w:rPr>
          <w:sz w:val="28"/>
          <w:szCs w:val="28"/>
        </w:rPr>
      </w:pPr>
      <w:r w:rsidRPr="001E3361">
        <w:rPr>
          <w:sz w:val="28"/>
          <w:szCs w:val="28"/>
        </w:rPr>
        <w:t>- екип за подкрепа за личностно развитие</w:t>
      </w:r>
    </w:p>
    <w:p w:rsidR="001E3361" w:rsidRPr="001E3361" w:rsidRDefault="001E3361" w:rsidP="001E3361">
      <w:pPr>
        <w:spacing w:line="360" w:lineRule="auto"/>
        <w:ind w:left="567"/>
        <w:rPr>
          <w:sz w:val="28"/>
          <w:szCs w:val="28"/>
        </w:rPr>
      </w:pPr>
    </w:p>
    <w:p w:rsidR="001E3361" w:rsidRPr="001E3361" w:rsidRDefault="001E3361" w:rsidP="001E3361">
      <w:pPr>
        <w:spacing w:line="360" w:lineRule="auto"/>
        <w:ind w:left="567"/>
        <w:rPr>
          <w:sz w:val="28"/>
          <w:szCs w:val="28"/>
        </w:rPr>
      </w:pPr>
    </w:p>
    <w:p w:rsidR="00602B2D" w:rsidRPr="001E3361" w:rsidRDefault="00602B2D">
      <w:pPr>
        <w:rPr>
          <w:sz w:val="28"/>
          <w:szCs w:val="28"/>
        </w:rPr>
      </w:pPr>
    </w:p>
    <w:sectPr w:rsidR="00602B2D" w:rsidRPr="001E3361" w:rsidSect="00870F14">
      <w:footerReference w:type="default" r:id="rId9"/>
      <w:pgSz w:w="11906" w:h="16838"/>
      <w:pgMar w:top="1418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C32" w:rsidRDefault="00DA3C32">
      <w:r>
        <w:separator/>
      </w:r>
    </w:p>
  </w:endnote>
  <w:endnote w:type="continuationSeparator" w:id="0">
    <w:p w:rsidR="00DA3C32" w:rsidRDefault="00DA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8A4" w:rsidRDefault="0025531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C7A7A">
      <w:rPr>
        <w:noProof/>
      </w:rPr>
      <w:t>9</w:t>
    </w:r>
    <w:r>
      <w:fldChar w:fldCharType="end"/>
    </w:r>
  </w:p>
  <w:p w:rsidR="003C18A4" w:rsidRDefault="00DA3C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C32" w:rsidRDefault="00DA3C32">
      <w:r>
        <w:separator/>
      </w:r>
    </w:p>
  </w:footnote>
  <w:footnote w:type="continuationSeparator" w:id="0">
    <w:p w:rsidR="00DA3C32" w:rsidRDefault="00DA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D72"/>
    <w:multiLevelType w:val="hybridMultilevel"/>
    <w:tmpl w:val="FD6CBDA4"/>
    <w:lvl w:ilvl="0" w:tplc="1AD489D4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61"/>
    <w:rsid w:val="00005BDA"/>
    <w:rsid w:val="000438F5"/>
    <w:rsid w:val="000C7A7A"/>
    <w:rsid w:val="00130F32"/>
    <w:rsid w:val="0018786D"/>
    <w:rsid w:val="001E3361"/>
    <w:rsid w:val="001E6198"/>
    <w:rsid w:val="0025531D"/>
    <w:rsid w:val="00273ED6"/>
    <w:rsid w:val="003A33E4"/>
    <w:rsid w:val="003C70BD"/>
    <w:rsid w:val="0057288B"/>
    <w:rsid w:val="005735C9"/>
    <w:rsid w:val="005F2E52"/>
    <w:rsid w:val="00602B2D"/>
    <w:rsid w:val="00710549"/>
    <w:rsid w:val="00747573"/>
    <w:rsid w:val="008D1FC7"/>
    <w:rsid w:val="008E050F"/>
    <w:rsid w:val="009C6CBA"/>
    <w:rsid w:val="00B10EDC"/>
    <w:rsid w:val="00B60A79"/>
    <w:rsid w:val="00D04344"/>
    <w:rsid w:val="00DA21AA"/>
    <w:rsid w:val="00DA3C32"/>
    <w:rsid w:val="00E53A03"/>
    <w:rsid w:val="00F70146"/>
    <w:rsid w:val="00F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9E114D0"/>
  <w15:docId w15:val="{CFE8F90C-9EC6-4793-9C8E-F3FAFC79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361"/>
    <w:pPr>
      <w:spacing w:after="0" w:line="240" w:lineRule="auto"/>
      <w:ind w:right="22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3361"/>
    <w:pPr>
      <w:autoSpaceDE w:val="0"/>
      <w:autoSpaceDN w:val="0"/>
      <w:adjustRightInd w:val="0"/>
      <w:spacing w:after="0" w:line="240" w:lineRule="auto"/>
      <w:ind w:right="227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a3">
    <w:name w:val="footer"/>
    <w:basedOn w:val="a"/>
    <w:link w:val="a4"/>
    <w:uiPriority w:val="99"/>
    <w:rsid w:val="001E3361"/>
    <w:pPr>
      <w:tabs>
        <w:tab w:val="center" w:pos="4680"/>
        <w:tab w:val="right" w:pos="9360"/>
      </w:tabs>
    </w:pPr>
  </w:style>
  <w:style w:type="character" w:customStyle="1" w:styleId="a4">
    <w:name w:val="Долен колонтитул Знак"/>
    <w:basedOn w:val="a0"/>
    <w:link w:val="a3"/>
    <w:uiPriority w:val="99"/>
    <w:rsid w:val="001E336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3C70B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C70B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_zafirovo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Petkov</cp:lastModifiedBy>
  <cp:revision>2</cp:revision>
  <cp:lastPrinted>2020-02-25T10:06:00Z</cp:lastPrinted>
  <dcterms:created xsi:type="dcterms:W3CDTF">2024-10-10T06:51:00Z</dcterms:created>
  <dcterms:modified xsi:type="dcterms:W3CDTF">2024-10-10T06:51:00Z</dcterms:modified>
</cp:coreProperties>
</file>